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0A" w:rsidRDefault="00D6250A" w:rsidP="00D6250A">
      <w:pPr>
        <w:pStyle w:val="NoSpacing"/>
      </w:pPr>
      <w:bookmarkStart w:id="0" w:name="_GoBack"/>
      <w:bookmarkEnd w:id="0"/>
      <w:r>
        <w:rPr>
          <w:noProof/>
          <w:lang w:eastAsia="ja-JP"/>
        </w:rPr>
        <w:drawing>
          <wp:anchor distT="0" distB="0" distL="114300" distR="114300" simplePos="0" relativeHeight="251658240" behindDoc="1" locked="0" layoutInCell="1" allowOverlap="1">
            <wp:simplePos x="0" y="0"/>
            <wp:positionH relativeFrom="column">
              <wp:posOffset>-476250</wp:posOffset>
            </wp:positionH>
            <wp:positionV relativeFrom="page">
              <wp:posOffset>352425</wp:posOffset>
            </wp:positionV>
            <wp:extent cx="2536825" cy="847725"/>
            <wp:effectExtent l="0" t="0" r="0" b="9525"/>
            <wp:wrapTight wrapText="bothSides">
              <wp:wrapPolygon edited="0">
                <wp:start x="0" y="0"/>
                <wp:lineTo x="0" y="21357"/>
                <wp:lineTo x="21411" y="21357"/>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OA-large-white-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6825" cy="847725"/>
                    </a:xfrm>
                    <a:prstGeom prst="rect">
                      <a:avLst/>
                    </a:prstGeom>
                  </pic:spPr>
                </pic:pic>
              </a:graphicData>
            </a:graphic>
          </wp:anchor>
        </w:drawing>
      </w:r>
    </w:p>
    <w:p w:rsidR="00D6250A" w:rsidRPr="00D6250A" w:rsidRDefault="00D6250A" w:rsidP="00D6250A">
      <w:pPr>
        <w:pStyle w:val="NoSpacing"/>
        <w:rPr>
          <w:b/>
          <w:sz w:val="32"/>
        </w:rPr>
      </w:pPr>
    </w:p>
    <w:p w:rsidR="00D6250A" w:rsidRPr="00D6250A" w:rsidRDefault="00D6250A" w:rsidP="00D6250A">
      <w:pPr>
        <w:pStyle w:val="NoSpacing"/>
        <w:jc w:val="center"/>
        <w:rPr>
          <w:b/>
          <w:sz w:val="36"/>
        </w:rPr>
      </w:pPr>
      <w:r w:rsidRPr="00D6250A">
        <w:rPr>
          <w:b/>
          <w:sz w:val="36"/>
        </w:rPr>
        <w:t>HELOA New Practitioners' Conference</w:t>
      </w:r>
    </w:p>
    <w:p w:rsidR="00D6250A" w:rsidRPr="00D6250A" w:rsidRDefault="00D6250A" w:rsidP="00D6250A">
      <w:pPr>
        <w:pStyle w:val="NoSpacing"/>
        <w:jc w:val="center"/>
        <w:rPr>
          <w:sz w:val="28"/>
        </w:rPr>
      </w:pPr>
      <w:r w:rsidRPr="00D6250A">
        <w:rPr>
          <w:sz w:val="28"/>
        </w:rPr>
        <w:t>Holiday Inn, Liverpool City Centre</w:t>
      </w:r>
    </w:p>
    <w:p w:rsidR="00D6250A" w:rsidRDefault="00D6250A" w:rsidP="00D6250A">
      <w:pPr>
        <w:pStyle w:val="NoSpacing"/>
      </w:pPr>
      <w:r>
        <w:t xml:space="preserve"> </w:t>
      </w:r>
    </w:p>
    <w:p w:rsidR="00D6250A" w:rsidRDefault="003105F4" w:rsidP="00D6250A">
      <w:pPr>
        <w:pStyle w:val="NoSpacing"/>
        <w:jc w:val="center"/>
      </w:pPr>
      <w:r>
        <w:t>Thursday 31</w:t>
      </w:r>
      <w:r w:rsidRPr="003105F4">
        <w:rPr>
          <w:vertAlign w:val="superscript"/>
        </w:rPr>
        <w:t>st</w:t>
      </w:r>
      <w:r>
        <w:t xml:space="preserve"> May to</w:t>
      </w:r>
      <w:r w:rsidR="00D6250A">
        <w:t xml:space="preserve"> Friday </w:t>
      </w:r>
      <w:r>
        <w:t>1</w:t>
      </w:r>
      <w:r w:rsidRPr="003105F4">
        <w:rPr>
          <w:vertAlign w:val="superscript"/>
        </w:rPr>
        <w:t>st</w:t>
      </w:r>
      <w:r>
        <w:t xml:space="preserve"> June </w:t>
      </w:r>
      <w:r w:rsidR="00D6250A">
        <w:t>201</w:t>
      </w:r>
      <w:r>
        <w:t>8</w:t>
      </w:r>
    </w:p>
    <w:p w:rsidR="00D6250A" w:rsidRDefault="00D6250A" w:rsidP="00D6250A">
      <w:pPr>
        <w:pStyle w:val="NoSpacing"/>
      </w:pPr>
      <w:r>
        <w:t xml:space="preserve"> </w:t>
      </w:r>
    </w:p>
    <w:p w:rsidR="00D6250A" w:rsidRDefault="00D6250A" w:rsidP="00D6250A">
      <w:pPr>
        <w:pStyle w:val="NoSpacing"/>
        <w:rPr>
          <w:b/>
        </w:rPr>
      </w:pPr>
      <w:r w:rsidRPr="00D6250A">
        <w:rPr>
          <w:b/>
        </w:rPr>
        <w:t xml:space="preserve">Thursday </w:t>
      </w:r>
      <w:r w:rsidR="00D23F8F">
        <w:rPr>
          <w:b/>
        </w:rPr>
        <w:t>31</w:t>
      </w:r>
      <w:r w:rsidR="00D23F8F" w:rsidRPr="00D23F8F">
        <w:rPr>
          <w:b/>
          <w:vertAlign w:val="superscript"/>
        </w:rPr>
        <w:t>st</w:t>
      </w:r>
      <w:r w:rsidR="00D23F8F">
        <w:rPr>
          <w:b/>
        </w:rPr>
        <w:t xml:space="preserve"> May</w:t>
      </w:r>
      <w:r w:rsidRPr="00D6250A">
        <w:rPr>
          <w:b/>
        </w:rPr>
        <w:t xml:space="preserve">  </w:t>
      </w:r>
    </w:p>
    <w:p w:rsidR="00D6250A" w:rsidRPr="00D6250A" w:rsidRDefault="00D6250A" w:rsidP="00D6250A">
      <w:pPr>
        <w:pStyle w:val="NoSpacing"/>
        <w:rPr>
          <w:b/>
        </w:rPr>
      </w:pPr>
    </w:p>
    <w:p w:rsidR="00D6250A" w:rsidRDefault="00D6250A" w:rsidP="00D6250A">
      <w:pPr>
        <w:pStyle w:val="NoSpacing"/>
        <w:rPr>
          <w:b/>
        </w:rPr>
      </w:pPr>
      <w:r>
        <w:t xml:space="preserve">12:00 </w:t>
      </w:r>
      <w:r>
        <w:tab/>
      </w:r>
      <w:r>
        <w:tab/>
      </w:r>
      <w:r w:rsidRPr="00D6250A">
        <w:rPr>
          <w:b/>
        </w:rPr>
        <w:t xml:space="preserve">Registration and Lunch </w:t>
      </w:r>
    </w:p>
    <w:p w:rsidR="00D6250A" w:rsidRDefault="00D6250A" w:rsidP="00D6250A">
      <w:pPr>
        <w:pStyle w:val="NoSpacing"/>
      </w:pPr>
    </w:p>
    <w:p w:rsidR="00D6250A" w:rsidRPr="006A6786" w:rsidRDefault="00D6250A" w:rsidP="006A6786">
      <w:pPr>
        <w:pStyle w:val="NoSpacing"/>
        <w:ind w:left="1440" w:hanging="1440"/>
        <w:rPr>
          <w:b/>
        </w:rPr>
      </w:pPr>
      <w:r>
        <w:t>13:00</w:t>
      </w:r>
      <w:r>
        <w:tab/>
      </w:r>
      <w:r w:rsidRPr="006A6786">
        <w:rPr>
          <w:b/>
        </w:rPr>
        <w:t xml:space="preserve">An introduction to HELOA and how the association can support you  </w:t>
      </w:r>
    </w:p>
    <w:p w:rsidR="00D6250A" w:rsidRDefault="00D6250A" w:rsidP="00D6250A">
      <w:pPr>
        <w:pStyle w:val="NoSpacing"/>
      </w:pPr>
    </w:p>
    <w:p w:rsidR="00D6250A" w:rsidRDefault="00D6250A" w:rsidP="00D6250A">
      <w:pPr>
        <w:pStyle w:val="NoSpacing"/>
        <w:ind w:left="720" w:firstLine="720"/>
      </w:pPr>
      <w:r>
        <w:t xml:space="preserve">Emma Hall, UK Vice- Chair Training </w:t>
      </w:r>
    </w:p>
    <w:p w:rsidR="00D6250A" w:rsidRDefault="00D6250A" w:rsidP="00D6250A">
      <w:pPr>
        <w:pStyle w:val="NoSpacing"/>
      </w:pPr>
    </w:p>
    <w:p w:rsidR="00D6250A" w:rsidRPr="00E66F21" w:rsidRDefault="00D6250A" w:rsidP="00D6250A">
      <w:pPr>
        <w:pStyle w:val="NoSpacing"/>
      </w:pPr>
      <w:r>
        <w:t>13:45</w:t>
      </w:r>
      <w:r>
        <w:tab/>
      </w:r>
      <w:r>
        <w:tab/>
      </w:r>
      <w:r w:rsidRPr="00E66F21">
        <w:rPr>
          <w:b/>
        </w:rPr>
        <w:t xml:space="preserve">Overview of the current HE Sector and the Challenges we face  </w:t>
      </w:r>
    </w:p>
    <w:p w:rsidR="00D6250A" w:rsidRPr="00E66F21" w:rsidRDefault="00D6250A" w:rsidP="00D6250A">
      <w:pPr>
        <w:pStyle w:val="NoSpacing"/>
      </w:pPr>
    </w:p>
    <w:p w:rsidR="00D6250A" w:rsidRPr="00E66F21" w:rsidRDefault="00D6250A" w:rsidP="00D6250A">
      <w:pPr>
        <w:pStyle w:val="NoSpacing"/>
        <w:ind w:left="720" w:firstLine="720"/>
      </w:pPr>
      <w:r w:rsidRPr="00E66F21">
        <w:t xml:space="preserve">Robbie Pickles, HELOA UK Chair </w:t>
      </w:r>
    </w:p>
    <w:p w:rsidR="00D6250A" w:rsidRDefault="00D6250A" w:rsidP="00D6250A">
      <w:pPr>
        <w:pStyle w:val="NoSpacing"/>
      </w:pPr>
    </w:p>
    <w:p w:rsidR="00D6250A" w:rsidRPr="003105F4" w:rsidRDefault="00D6250A" w:rsidP="00D6250A">
      <w:pPr>
        <w:pStyle w:val="NoSpacing"/>
        <w:rPr>
          <w:color w:val="FF0000"/>
        </w:rPr>
      </w:pPr>
      <w:r>
        <w:t>14:15</w:t>
      </w:r>
      <w:r>
        <w:tab/>
        <w:t xml:space="preserve"> </w:t>
      </w:r>
      <w:r>
        <w:tab/>
      </w:r>
      <w:r w:rsidRPr="00085A1D">
        <w:rPr>
          <w:b/>
        </w:rPr>
        <w:t>Engaging your student ambassadors</w:t>
      </w:r>
    </w:p>
    <w:p w:rsidR="00D6250A" w:rsidRPr="003105F4" w:rsidRDefault="00D6250A" w:rsidP="00D6250A">
      <w:pPr>
        <w:pStyle w:val="NoSpacing"/>
        <w:rPr>
          <w:color w:val="FF0000"/>
        </w:rPr>
      </w:pPr>
      <w:r w:rsidRPr="003105F4">
        <w:rPr>
          <w:color w:val="FF0000"/>
        </w:rPr>
        <w:t xml:space="preserve">   </w:t>
      </w:r>
    </w:p>
    <w:p w:rsidR="00D6250A" w:rsidRDefault="00D6250A" w:rsidP="00D6250A">
      <w:pPr>
        <w:pStyle w:val="NoSpacing"/>
      </w:pPr>
    </w:p>
    <w:p w:rsidR="00D6250A" w:rsidRDefault="00D6250A" w:rsidP="00D6250A">
      <w:pPr>
        <w:pStyle w:val="NoSpacing"/>
        <w:rPr>
          <w:b/>
        </w:rPr>
      </w:pPr>
      <w:r>
        <w:t>15:15</w:t>
      </w:r>
      <w:r>
        <w:tab/>
      </w:r>
      <w:r>
        <w:tab/>
      </w:r>
      <w:r w:rsidRPr="00D6250A">
        <w:rPr>
          <w:b/>
        </w:rPr>
        <w:t>Break</w:t>
      </w:r>
    </w:p>
    <w:p w:rsidR="00D6250A" w:rsidRDefault="00D6250A" w:rsidP="00D6250A">
      <w:pPr>
        <w:pStyle w:val="NoSpacing"/>
        <w:rPr>
          <w:b/>
        </w:rPr>
      </w:pPr>
    </w:p>
    <w:p w:rsidR="00D6250A" w:rsidRPr="00085A1D" w:rsidRDefault="00D6250A" w:rsidP="00D6250A">
      <w:pPr>
        <w:pStyle w:val="NoSpacing"/>
        <w:rPr>
          <w:b/>
        </w:rPr>
      </w:pPr>
      <w:r w:rsidRPr="00D6250A">
        <w:t>15:30</w:t>
      </w:r>
      <w:r>
        <w:rPr>
          <w:b/>
        </w:rPr>
        <w:t xml:space="preserve"> </w:t>
      </w:r>
      <w:r>
        <w:rPr>
          <w:b/>
        </w:rPr>
        <w:tab/>
      </w:r>
      <w:r>
        <w:rPr>
          <w:b/>
        </w:rPr>
        <w:tab/>
      </w:r>
      <w:r w:rsidRPr="00085A1D">
        <w:rPr>
          <w:b/>
        </w:rPr>
        <w:t xml:space="preserve">Introduction to Safeguarding and Child Protection  </w:t>
      </w:r>
    </w:p>
    <w:p w:rsidR="00D6250A" w:rsidRPr="003105F4" w:rsidRDefault="00D6250A" w:rsidP="00D6250A">
      <w:pPr>
        <w:pStyle w:val="NoSpacing"/>
        <w:rPr>
          <w:color w:val="FF0000"/>
        </w:rPr>
      </w:pPr>
    </w:p>
    <w:p w:rsidR="00D6250A" w:rsidRPr="003105F4" w:rsidRDefault="00D6250A" w:rsidP="00D6250A">
      <w:pPr>
        <w:pStyle w:val="NoSpacing"/>
        <w:rPr>
          <w:color w:val="FF0000"/>
        </w:rPr>
      </w:pPr>
    </w:p>
    <w:p w:rsidR="00D6250A" w:rsidRPr="00E66F21" w:rsidRDefault="006A6786" w:rsidP="00D6250A">
      <w:pPr>
        <w:pStyle w:val="NoSpacing"/>
      </w:pPr>
      <w:r>
        <w:t>16:30</w:t>
      </w:r>
      <w:r>
        <w:tab/>
      </w:r>
      <w:r w:rsidR="00D6250A">
        <w:tab/>
      </w:r>
      <w:r w:rsidR="00D6250A" w:rsidRPr="00E66F21">
        <w:rPr>
          <w:b/>
        </w:rPr>
        <w:t xml:space="preserve">Using social media to target and engage young people  </w:t>
      </w:r>
    </w:p>
    <w:p w:rsidR="00D6250A" w:rsidRPr="00E66F21" w:rsidRDefault="00D6250A" w:rsidP="00D6250A">
      <w:pPr>
        <w:pStyle w:val="NoSpacing"/>
      </w:pPr>
    </w:p>
    <w:p w:rsidR="00D6250A" w:rsidRPr="00E66F21" w:rsidRDefault="00D6250A" w:rsidP="00D6250A">
      <w:pPr>
        <w:pStyle w:val="NoSpacing"/>
        <w:ind w:left="720" w:firstLine="720"/>
      </w:pPr>
      <w:r w:rsidRPr="00E66F21">
        <w:t xml:space="preserve">Effy Alexandrou, King’s College London  </w:t>
      </w:r>
    </w:p>
    <w:p w:rsidR="00D6250A" w:rsidRPr="00E66F21" w:rsidRDefault="00D6250A" w:rsidP="00D6250A">
      <w:pPr>
        <w:pStyle w:val="NoSpacing"/>
      </w:pPr>
    </w:p>
    <w:p w:rsidR="00D6250A" w:rsidRPr="00E66F21" w:rsidRDefault="00D6250A" w:rsidP="00D6250A">
      <w:pPr>
        <w:pStyle w:val="NoSpacing"/>
        <w:ind w:left="1440"/>
      </w:pPr>
      <w:r w:rsidRPr="00E66F21">
        <w:t xml:space="preserve">Using the case study of how the widening participation department at King’s College London has embedded social media into its outreach work, this session will explore the impact social media can have on young people. The workshop will also provide top tips on devising a digital communications strategy for outreach.  </w:t>
      </w:r>
    </w:p>
    <w:p w:rsidR="006F6AF3" w:rsidRPr="00E66F21" w:rsidRDefault="006F6AF3" w:rsidP="00D6250A">
      <w:pPr>
        <w:pStyle w:val="NoSpacing"/>
        <w:ind w:left="1440"/>
        <w:rPr>
          <w:b/>
        </w:rPr>
      </w:pPr>
      <w:r w:rsidRPr="00E66F21">
        <w:rPr>
          <w:b/>
        </w:rPr>
        <w:t>Approached</w:t>
      </w:r>
    </w:p>
    <w:p w:rsidR="00D6250A" w:rsidRDefault="00D6250A" w:rsidP="00D6250A">
      <w:pPr>
        <w:pStyle w:val="NoSpacing"/>
        <w:ind w:left="1440"/>
      </w:pPr>
    </w:p>
    <w:p w:rsidR="00D6250A" w:rsidRDefault="00D6250A" w:rsidP="00D6250A">
      <w:pPr>
        <w:pStyle w:val="NoSpacing"/>
      </w:pPr>
    </w:p>
    <w:p w:rsidR="00D6250A" w:rsidRDefault="00D6250A" w:rsidP="00D6250A">
      <w:pPr>
        <w:pStyle w:val="NoSpacing"/>
      </w:pPr>
      <w:r>
        <w:t xml:space="preserve">5.30pm </w:t>
      </w:r>
      <w:r>
        <w:tab/>
      </w:r>
      <w:r w:rsidRPr="00D6250A">
        <w:rPr>
          <w:b/>
        </w:rPr>
        <w:t xml:space="preserve">Free time  </w:t>
      </w:r>
    </w:p>
    <w:p w:rsidR="00D6250A" w:rsidRDefault="00D6250A" w:rsidP="00D6250A">
      <w:pPr>
        <w:pStyle w:val="NoSpacing"/>
      </w:pPr>
    </w:p>
    <w:p w:rsidR="00D6250A" w:rsidRDefault="00D6250A" w:rsidP="00D6250A">
      <w:pPr>
        <w:pStyle w:val="NoSpacing"/>
      </w:pPr>
      <w:r>
        <w:t xml:space="preserve">6.45pm </w:t>
      </w:r>
      <w:r>
        <w:tab/>
      </w:r>
      <w:r w:rsidRPr="00D6250A">
        <w:rPr>
          <w:b/>
        </w:rPr>
        <w:t xml:space="preserve">Networking drinks </w:t>
      </w:r>
    </w:p>
    <w:p w:rsidR="00D6250A" w:rsidRDefault="00D6250A" w:rsidP="00D6250A">
      <w:pPr>
        <w:pStyle w:val="NoSpacing"/>
      </w:pPr>
    </w:p>
    <w:p w:rsidR="00D6250A" w:rsidRDefault="00D6250A" w:rsidP="00D6250A">
      <w:pPr>
        <w:pStyle w:val="NoSpacing"/>
      </w:pPr>
      <w:r>
        <w:t>7.15pm</w:t>
      </w:r>
      <w:r>
        <w:tab/>
      </w:r>
      <w:r w:rsidRPr="00D6250A">
        <w:rPr>
          <w:b/>
        </w:rPr>
        <w:t xml:space="preserve">Dinner  </w:t>
      </w:r>
    </w:p>
    <w:p w:rsidR="00D6250A" w:rsidRDefault="00D6250A" w:rsidP="00D6250A">
      <w:pPr>
        <w:pStyle w:val="NoSpacing"/>
      </w:pPr>
      <w:r>
        <w:t xml:space="preserve"> </w:t>
      </w:r>
    </w:p>
    <w:p w:rsidR="00D6250A" w:rsidRDefault="00D6250A" w:rsidP="00D6250A">
      <w:pPr>
        <w:pStyle w:val="NoSpacing"/>
      </w:pPr>
      <w:r>
        <w:t xml:space="preserve"> </w:t>
      </w:r>
    </w:p>
    <w:p w:rsidR="00D6250A" w:rsidRDefault="00D6250A" w:rsidP="00D6250A">
      <w:pPr>
        <w:pStyle w:val="NoSpacing"/>
      </w:pPr>
      <w:r>
        <w:t xml:space="preserve"> </w:t>
      </w:r>
    </w:p>
    <w:p w:rsidR="00085A1D" w:rsidRDefault="00085A1D" w:rsidP="00D6250A">
      <w:pPr>
        <w:pStyle w:val="NoSpacing"/>
      </w:pPr>
    </w:p>
    <w:p w:rsidR="00D6250A" w:rsidRDefault="00D6250A" w:rsidP="00D6250A">
      <w:pPr>
        <w:pStyle w:val="NoSpacing"/>
        <w:rPr>
          <w:b/>
        </w:rPr>
      </w:pPr>
      <w:r w:rsidRPr="00D6250A">
        <w:rPr>
          <w:b/>
        </w:rPr>
        <w:lastRenderedPageBreak/>
        <w:t xml:space="preserve">Friday </w:t>
      </w:r>
      <w:r w:rsidR="00D23F8F">
        <w:rPr>
          <w:b/>
        </w:rPr>
        <w:t>1</w:t>
      </w:r>
      <w:r w:rsidR="00D23F8F" w:rsidRPr="00D23F8F">
        <w:rPr>
          <w:b/>
          <w:vertAlign w:val="superscript"/>
        </w:rPr>
        <w:t>st</w:t>
      </w:r>
      <w:r w:rsidR="00D23F8F">
        <w:rPr>
          <w:b/>
        </w:rPr>
        <w:t xml:space="preserve"> June </w:t>
      </w:r>
      <w:r w:rsidRPr="00D6250A">
        <w:rPr>
          <w:b/>
        </w:rPr>
        <w:t xml:space="preserve"> </w:t>
      </w:r>
    </w:p>
    <w:p w:rsidR="00D6250A" w:rsidRPr="00D6250A" w:rsidRDefault="00D6250A" w:rsidP="00D6250A">
      <w:pPr>
        <w:pStyle w:val="NoSpacing"/>
        <w:rPr>
          <w:b/>
        </w:rPr>
      </w:pPr>
    </w:p>
    <w:p w:rsidR="00D6250A" w:rsidRPr="00085A1D" w:rsidRDefault="006A6786" w:rsidP="00085A1D">
      <w:pPr>
        <w:pStyle w:val="NoSpacing"/>
        <w:ind w:left="1440" w:hanging="1440"/>
        <w:rPr>
          <w:b/>
        </w:rPr>
      </w:pPr>
      <w:r w:rsidRPr="006F6AF3">
        <w:t>09:00</w:t>
      </w:r>
      <w:r w:rsidR="00D6250A" w:rsidRPr="003105F4">
        <w:rPr>
          <w:color w:val="FF0000"/>
        </w:rPr>
        <w:tab/>
      </w:r>
      <w:r w:rsidRPr="00085A1D">
        <w:rPr>
          <w:b/>
        </w:rPr>
        <w:t>Building Positive Working Relationships with Academic Colleagues</w:t>
      </w:r>
      <w:r w:rsidR="00D6250A" w:rsidRPr="00085A1D">
        <w:rPr>
          <w:b/>
        </w:rPr>
        <w:t xml:space="preserve">  </w:t>
      </w:r>
    </w:p>
    <w:p w:rsidR="00D6250A" w:rsidRPr="00085A1D" w:rsidRDefault="00D6250A" w:rsidP="00D6250A">
      <w:pPr>
        <w:pStyle w:val="NoSpacing"/>
        <w:rPr>
          <w:b/>
        </w:rPr>
      </w:pPr>
    </w:p>
    <w:p w:rsidR="00D6250A" w:rsidRPr="003105F4" w:rsidRDefault="00D6250A" w:rsidP="00D6250A">
      <w:pPr>
        <w:pStyle w:val="NoSpacing"/>
        <w:rPr>
          <w:color w:val="FF0000"/>
        </w:rPr>
      </w:pPr>
    </w:p>
    <w:p w:rsidR="00D6250A" w:rsidRPr="008734EB" w:rsidRDefault="006A6786" w:rsidP="00D6250A">
      <w:pPr>
        <w:pStyle w:val="NoSpacing"/>
      </w:pPr>
      <w:r w:rsidRPr="006F6AF3">
        <w:t>10:00</w:t>
      </w:r>
      <w:r w:rsidRPr="003105F4">
        <w:rPr>
          <w:color w:val="FF0000"/>
        </w:rPr>
        <w:tab/>
      </w:r>
      <w:r w:rsidR="00D6250A" w:rsidRPr="008734EB">
        <w:tab/>
      </w:r>
      <w:r w:rsidR="00D6250A" w:rsidRPr="008734EB">
        <w:rPr>
          <w:b/>
        </w:rPr>
        <w:t xml:space="preserve">Student Finance Overview  </w:t>
      </w:r>
    </w:p>
    <w:p w:rsidR="00D6250A" w:rsidRPr="008734EB" w:rsidRDefault="00D6250A" w:rsidP="00D6250A">
      <w:pPr>
        <w:pStyle w:val="NoSpacing"/>
      </w:pPr>
      <w:r w:rsidRPr="008734EB">
        <w:t xml:space="preserve"> </w:t>
      </w:r>
    </w:p>
    <w:p w:rsidR="00D6250A" w:rsidRPr="008734EB" w:rsidRDefault="00D6250A" w:rsidP="00D6250A">
      <w:pPr>
        <w:pStyle w:val="NoSpacing"/>
        <w:ind w:left="720" w:firstLine="720"/>
      </w:pPr>
      <w:r w:rsidRPr="008734EB">
        <w:t xml:space="preserve">Jon Legg, Student Loans Company </w:t>
      </w:r>
    </w:p>
    <w:p w:rsidR="00D6250A" w:rsidRPr="008734EB" w:rsidRDefault="00D6250A" w:rsidP="00D6250A">
      <w:pPr>
        <w:pStyle w:val="NoSpacing"/>
      </w:pPr>
    </w:p>
    <w:p w:rsidR="00D6250A" w:rsidRPr="008734EB" w:rsidRDefault="00D6250A" w:rsidP="00D6250A">
      <w:pPr>
        <w:pStyle w:val="NoSpacing"/>
        <w:ind w:left="1440"/>
      </w:pPr>
      <w:r w:rsidRPr="008734EB">
        <w:t xml:space="preserve">This session will provide delegates with an overview of the financial support available to students when applying to university.  </w:t>
      </w:r>
    </w:p>
    <w:p w:rsidR="00D6250A" w:rsidRDefault="00D6250A" w:rsidP="00D6250A">
      <w:pPr>
        <w:pStyle w:val="NoSpacing"/>
      </w:pPr>
    </w:p>
    <w:p w:rsidR="00D6250A" w:rsidRDefault="006A6786" w:rsidP="00D6250A">
      <w:pPr>
        <w:pStyle w:val="NoSpacing"/>
      </w:pPr>
      <w:r>
        <w:t>11:00</w:t>
      </w:r>
      <w:r>
        <w:tab/>
      </w:r>
      <w:r w:rsidR="00D6250A">
        <w:tab/>
      </w:r>
      <w:r w:rsidR="00D6250A" w:rsidRPr="00D6250A">
        <w:rPr>
          <w:b/>
        </w:rPr>
        <w:t xml:space="preserve">Break </w:t>
      </w:r>
    </w:p>
    <w:p w:rsidR="00D6250A" w:rsidRDefault="00D6250A" w:rsidP="00D6250A">
      <w:pPr>
        <w:pStyle w:val="NoSpacing"/>
      </w:pPr>
    </w:p>
    <w:p w:rsidR="00D6250A" w:rsidRDefault="006A6786" w:rsidP="00D6250A">
      <w:pPr>
        <w:pStyle w:val="NoSpacing"/>
      </w:pPr>
      <w:r>
        <w:t>11:15</w:t>
      </w:r>
      <w:r>
        <w:tab/>
      </w:r>
      <w:r w:rsidR="00D6250A">
        <w:tab/>
      </w:r>
      <w:r w:rsidR="003105F4">
        <w:rPr>
          <w:b/>
        </w:rPr>
        <w:t>Mastering presentations: Preparing yourself for any audience</w:t>
      </w:r>
      <w:r w:rsidR="00D6250A" w:rsidRPr="00D6250A">
        <w:rPr>
          <w:b/>
        </w:rPr>
        <w:t xml:space="preserve">    </w:t>
      </w:r>
    </w:p>
    <w:p w:rsidR="00D6250A" w:rsidRDefault="00D6250A" w:rsidP="00D6250A">
      <w:pPr>
        <w:pStyle w:val="NoSpacing"/>
      </w:pPr>
    </w:p>
    <w:p w:rsidR="00D6250A" w:rsidRDefault="003105F4" w:rsidP="00D6250A">
      <w:pPr>
        <w:pStyle w:val="NoSpacing"/>
        <w:ind w:left="1440"/>
      </w:pPr>
      <w:r>
        <w:t xml:space="preserve">Patricia Sullivan, University of Cambridge </w:t>
      </w:r>
    </w:p>
    <w:p w:rsidR="00D6250A" w:rsidRDefault="00D6250A" w:rsidP="00D6250A">
      <w:pPr>
        <w:pStyle w:val="NoSpacing"/>
      </w:pPr>
    </w:p>
    <w:p w:rsidR="00CF75EE" w:rsidRDefault="003105F4" w:rsidP="00D6250A">
      <w:pPr>
        <w:pStyle w:val="NoSpacing"/>
      </w:pPr>
      <w:r>
        <w:t>12:45</w:t>
      </w:r>
      <w:r w:rsidR="00D6250A">
        <w:t xml:space="preserve"> </w:t>
      </w:r>
      <w:r w:rsidR="00D6250A">
        <w:tab/>
      </w:r>
      <w:r>
        <w:tab/>
      </w:r>
      <w:r w:rsidR="00D6250A" w:rsidRPr="00D6250A">
        <w:rPr>
          <w:b/>
        </w:rPr>
        <w:t xml:space="preserve">Lunch and Depart  </w:t>
      </w:r>
    </w:p>
    <w:sectPr w:rsidR="00CF7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0A"/>
    <w:rsid w:val="00085A1D"/>
    <w:rsid w:val="000F3143"/>
    <w:rsid w:val="003105F4"/>
    <w:rsid w:val="006A6786"/>
    <w:rsid w:val="006F6AF3"/>
    <w:rsid w:val="00722685"/>
    <w:rsid w:val="0075006A"/>
    <w:rsid w:val="008734EB"/>
    <w:rsid w:val="00932432"/>
    <w:rsid w:val="00971F84"/>
    <w:rsid w:val="00AF3245"/>
    <w:rsid w:val="00C56159"/>
    <w:rsid w:val="00CF75EE"/>
    <w:rsid w:val="00D23F8F"/>
    <w:rsid w:val="00D6250A"/>
    <w:rsid w:val="00E66F21"/>
    <w:rsid w:val="00F265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BDB6-21FA-4767-B95E-90C9E450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Hall</dc:creator>
  <cp:keywords/>
  <dc:description/>
  <cp:lastModifiedBy>Al Blackshaw</cp:lastModifiedBy>
  <cp:revision>2</cp:revision>
  <dcterms:created xsi:type="dcterms:W3CDTF">2018-03-09T10:46:00Z</dcterms:created>
  <dcterms:modified xsi:type="dcterms:W3CDTF">2018-03-09T10:46:00Z</dcterms:modified>
</cp:coreProperties>
</file>