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02" w:rsidRDefault="00705502" w:rsidP="001D56DF">
      <w:pPr>
        <w:rPr>
          <w:rFonts w:ascii="Arial" w:hAnsi="Arial" w:cs="Arial"/>
          <w:b/>
        </w:rPr>
      </w:pPr>
      <w:r w:rsidRPr="001078E4">
        <w:rPr>
          <w:rFonts w:ascii="Arial" w:hAnsi="Arial" w:cs="Arial"/>
          <w:noProof/>
          <w:lang w:eastAsia="en-GB"/>
        </w:rPr>
        <w:drawing>
          <wp:inline distT="0" distB="0" distL="0" distR="0">
            <wp:extent cx="1802765" cy="624840"/>
            <wp:effectExtent l="19050" t="0" r="6985" b="0"/>
            <wp:docPr id="1" name="Picture 1" descr="HELOA_Logo_colour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OA_Logo_colour_Mediu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6DF" w:rsidRPr="001D56DF" w:rsidRDefault="001D56DF" w:rsidP="001D56DF">
      <w:pPr>
        <w:rPr>
          <w:rFonts w:ascii="Arial" w:hAnsi="Arial" w:cs="Arial"/>
          <w:b/>
        </w:rPr>
      </w:pPr>
    </w:p>
    <w:p w:rsidR="00705502" w:rsidRPr="00A66CB3" w:rsidRDefault="00705502" w:rsidP="00705502">
      <w:pPr>
        <w:jc w:val="center"/>
        <w:rPr>
          <w:rFonts w:ascii="Arial" w:hAnsi="Arial" w:cs="Arial"/>
          <w:b/>
          <w:sz w:val="32"/>
          <w:szCs w:val="32"/>
        </w:rPr>
      </w:pPr>
      <w:r w:rsidRPr="00A66CB3">
        <w:rPr>
          <w:rFonts w:ascii="Arial" w:hAnsi="Arial" w:cs="Arial"/>
          <w:b/>
          <w:sz w:val="32"/>
          <w:szCs w:val="32"/>
        </w:rPr>
        <w:t xml:space="preserve">HELOA </w:t>
      </w:r>
      <w:r w:rsidR="00A50181">
        <w:rPr>
          <w:rFonts w:ascii="Arial" w:hAnsi="Arial" w:cs="Arial"/>
          <w:b/>
          <w:sz w:val="32"/>
          <w:szCs w:val="32"/>
        </w:rPr>
        <w:t>Group Spotlight Award</w:t>
      </w:r>
      <w:r w:rsidR="002E6284">
        <w:rPr>
          <w:rFonts w:ascii="Arial" w:hAnsi="Arial" w:cs="Arial"/>
          <w:b/>
          <w:sz w:val="32"/>
          <w:szCs w:val="32"/>
        </w:rPr>
        <w:t xml:space="preserve"> 2016/17</w:t>
      </w:r>
    </w:p>
    <w:p w:rsidR="00705502" w:rsidRPr="00A66CB3" w:rsidRDefault="00705502" w:rsidP="00705502">
      <w:pPr>
        <w:spacing w:after="0"/>
        <w:rPr>
          <w:rFonts w:ascii="Arial" w:hAnsi="Arial" w:cs="Arial"/>
          <w:b/>
          <w:sz w:val="24"/>
          <w:szCs w:val="24"/>
        </w:rPr>
      </w:pPr>
      <w:r w:rsidRPr="00A66CB3">
        <w:rPr>
          <w:rFonts w:ascii="Arial" w:hAnsi="Arial" w:cs="Arial"/>
          <w:b/>
          <w:sz w:val="24"/>
          <w:szCs w:val="24"/>
        </w:rPr>
        <w:t>How to Enter</w:t>
      </w:r>
    </w:p>
    <w:p w:rsidR="00705502" w:rsidRDefault="00705502" w:rsidP="00705502">
      <w:pPr>
        <w:spacing w:after="0"/>
        <w:rPr>
          <w:rFonts w:ascii="Arial" w:hAnsi="Arial" w:cs="Arial"/>
          <w:sz w:val="24"/>
          <w:szCs w:val="24"/>
        </w:rPr>
      </w:pPr>
    </w:p>
    <w:p w:rsidR="00930ECF" w:rsidRPr="00930ECF" w:rsidRDefault="00930ECF" w:rsidP="00930ECF">
      <w:pPr>
        <w:rPr>
          <w:rFonts w:ascii="Arial" w:hAnsi="Arial" w:cs="Arial"/>
          <w:b/>
          <w:sz w:val="24"/>
          <w:szCs w:val="24"/>
        </w:rPr>
      </w:pPr>
      <w:r w:rsidRPr="00930ECF">
        <w:rPr>
          <w:rFonts w:ascii="Arial" w:hAnsi="Arial" w:cs="Arial"/>
          <w:sz w:val="24"/>
          <w:szCs w:val="24"/>
        </w:rPr>
        <w:t>Entering a project for an Award is easy</w:t>
      </w:r>
      <w:r w:rsidR="00C92459">
        <w:rPr>
          <w:rFonts w:ascii="Arial" w:hAnsi="Arial" w:cs="Arial"/>
          <w:sz w:val="24"/>
          <w:szCs w:val="24"/>
        </w:rPr>
        <w:t>,</w:t>
      </w:r>
      <w:r w:rsidRPr="00930ECF">
        <w:rPr>
          <w:rFonts w:ascii="Arial" w:hAnsi="Arial" w:cs="Arial"/>
          <w:sz w:val="24"/>
          <w:szCs w:val="24"/>
        </w:rPr>
        <w:t xml:space="preserve"> free and is open to a</w:t>
      </w:r>
      <w:r w:rsidR="00C92459">
        <w:rPr>
          <w:rFonts w:ascii="Arial" w:hAnsi="Arial" w:cs="Arial"/>
          <w:sz w:val="24"/>
          <w:szCs w:val="24"/>
        </w:rPr>
        <w:t>ll</w:t>
      </w:r>
      <w:r w:rsidRPr="00930ECF">
        <w:rPr>
          <w:rFonts w:ascii="Arial" w:hAnsi="Arial" w:cs="Arial"/>
          <w:sz w:val="24"/>
          <w:szCs w:val="24"/>
        </w:rPr>
        <w:t xml:space="preserve"> HELOA</w:t>
      </w:r>
      <w:r w:rsidR="00942752">
        <w:rPr>
          <w:rFonts w:ascii="Arial" w:hAnsi="Arial" w:cs="Arial"/>
          <w:sz w:val="24"/>
          <w:szCs w:val="24"/>
        </w:rPr>
        <w:t xml:space="preserve"> Groups</w:t>
      </w:r>
      <w:r w:rsidRPr="00930ECF">
        <w:rPr>
          <w:rFonts w:ascii="Arial" w:hAnsi="Arial" w:cs="Arial"/>
          <w:sz w:val="24"/>
          <w:szCs w:val="24"/>
        </w:rPr>
        <w:t xml:space="preserve">, but please make sure you seek </w:t>
      </w:r>
      <w:r w:rsidR="00C92459">
        <w:rPr>
          <w:rFonts w:ascii="Arial" w:hAnsi="Arial" w:cs="Arial"/>
          <w:sz w:val="24"/>
          <w:szCs w:val="24"/>
        </w:rPr>
        <w:t>the HELOA Group</w:t>
      </w:r>
      <w:r w:rsidR="00942752">
        <w:rPr>
          <w:rFonts w:ascii="Arial" w:hAnsi="Arial" w:cs="Arial"/>
          <w:sz w:val="24"/>
          <w:szCs w:val="24"/>
        </w:rPr>
        <w:t>s’</w:t>
      </w:r>
      <w:r w:rsidR="00C9245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92459">
        <w:rPr>
          <w:rFonts w:ascii="Arial" w:hAnsi="Arial" w:cs="Arial"/>
          <w:sz w:val="24"/>
          <w:szCs w:val="24"/>
        </w:rPr>
        <w:t>committees</w:t>
      </w:r>
      <w:proofErr w:type="gramEnd"/>
      <w:r w:rsidR="00C92459" w:rsidRPr="00930ECF">
        <w:rPr>
          <w:rFonts w:ascii="Arial" w:hAnsi="Arial" w:cs="Arial"/>
          <w:sz w:val="24"/>
          <w:szCs w:val="24"/>
        </w:rPr>
        <w:t xml:space="preserve"> </w:t>
      </w:r>
      <w:r w:rsidRPr="00930ECF">
        <w:rPr>
          <w:rFonts w:ascii="Arial" w:hAnsi="Arial" w:cs="Arial"/>
          <w:sz w:val="24"/>
          <w:szCs w:val="24"/>
        </w:rPr>
        <w:t xml:space="preserve">approval before you apply. </w:t>
      </w:r>
    </w:p>
    <w:p w:rsidR="00AA1C35" w:rsidRPr="00C57BE3" w:rsidRDefault="00930ECF" w:rsidP="00A11EB2">
      <w:pPr>
        <w:pStyle w:val="ListParagraph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930ECF">
        <w:rPr>
          <w:rFonts w:ascii="Arial" w:hAnsi="Arial" w:cs="Arial"/>
          <w:sz w:val="24"/>
          <w:szCs w:val="24"/>
        </w:rPr>
        <w:t xml:space="preserve">Complete the HELOA </w:t>
      </w:r>
      <w:r w:rsidR="00A50181">
        <w:rPr>
          <w:rFonts w:ascii="Arial" w:hAnsi="Arial" w:cs="Arial"/>
          <w:sz w:val="24"/>
          <w:szCs w:val="24"/>
        </w:rPr>
        <w:t>Group Spotlight Award</w:t>
      </w:r>
      <w:r w:rsidRPr="00930ECF">
        <w:rPr>
          <w:rFonts w:ascii="Arial" w:hAnsi="Arial" w:cs="Arial"/>
          <w:sz w:val="24"/>
          <w:szCs w:val="24"/>
        </w:rPr>
        <w:t xml:space="preserve"> </w:t>
      </w:r>
      <w:r w:rsidRPr="00AA1C35">
        <w:rPr>
          <w:rFonts w:ascii="Arial" w:hAnsi="Arial" w:cs="Arial"/>
          <w:sz w:val="24"/>
          <w:szCs w:val="24"/>
        </w:rPr>
        <w:t>entry form</w:t>
      </w:r>
      <w:r w:rsidRPr="00930ECF">
        <w:rPr>
          <w:rFonts w:ascii="Arial" w:hAnsi="Arial" w:cs="Arial"/>
          <w:sz w:val="24"/>
          <w:szCs w:val="24"/>
        </w:rPr>
        <w:t xml:space="preserve"> using the </w:t>
      </w:r>
      <w:r w:rsidRPr="00AA1C35">
        <w:rPr>
          <w:rFonts w:ascii="Arial" w:hAnsi="Arial" w:cs="Arial"/>
          <w:sz w:val="24"/>
          <w:szCs w:val="24"/>
        </w:rPr>
        <w:t>entry guidelines</w:t>
      </w:r>
      <w:r w:rsidRPr="00930ECF">
        <w:rPr>
          <w:rFonts w:ascii="Arial" w:hAnsi="Arial" w:cs="Arial"/>
          <w:sz w:val="24"/>
          <w:szCs w:val="24"/>
        </w:rPr>
        <w:t>, including a short summary of the entry which will be included in the National Conference programme.</w:t>
      </w:r>
      <w:r w:rsidR="00AA1C35">
        <w:rPr>
          <w:rFonts w:ascii="Arial" w:hAnsi="Arial" w:cs="Arial"/>
          <w:sz w:val="24"/>
          <w:szCs w:val="24"/>
        </w:rPr>
        <w:t xml:space="preserve"> Entries should be</w:t>
      </w:r>
      <w:r w:rsidR="00AA1C35" w:rsidRPr="00C57BE3">
        <w:rPr>
          <w:rFonts w:ascii="Arial" w:hAnsi="Arial" w:cs="Arial"/>
          <w:sz w:val="24"/>
          <w:szCs w:val="24"/>
        </w:rPr>
        <w:t xml:space="preserve"> submitted by email</w:t>
      </w:r>
      <w:r w:rsidR="00AA1C35">
        <w:rPr>
          <w:rFonts w:ascii="Arial" w:hAnsi="Arial" w:cs="Arial"/>
          <w:sz w:val="24"/>
          <w:szCs w:val="24"/>
        </w:rPr>
        <w:t xml:space="preserve"> using the entry form to </w:t>
      </w:r>
      <w:hyperlink r:id="rId6" w:history="1">
        <w:r w:rsidR="00AA1C35" w:rsidRPr="007F3FD9">
          <w:rPr>
            <w:rStyle w:val="Hyperlink"/>
            <w:rFonts w:ascii="Arial" w:hAnsi="Arial" w:cs="Arial"/>
            <w:sz w:val="24"/>
            <w:szCs w:val="24"/>
          </w:rPr>
          <w:t>training@heloa.ac.uk</w:t>
        </w:r>
      </w:hyperlink>
      <w:r w:rsidR="00AA1C35">
        <w:rPr>
          <w:rFonts w:ascii="Arial" w:hAnsi="Arial" w:cs="Arial"/>
          <w:sz w:val="24"/>
          <w:szCs w:val="24"/>
        </w:rPr>
        <w:t xml:space="preserve"> by </w:t>
      </w:r>
      <w:r w:rsidR="005F43CC">
        <w:rPr>
          <w:rFonts w:ascii="Arial" w:hAnsi="Arial" w:cs="Arial"/>
          <w:sz w:val="24"/>
          <w:szCs w:val="24"/>
        </w:rPr>
        <w:t>23</w:t>
      </w:r>
      <w:bookmarkStart w:id="0" w:name="_GoBack"/>
      <w:bookmarkEnd w:id="0"/>
      <w:r w:rsidR="002E6284">
        <w:rPr>
          <w:rFonts w:ascii="Arial" w:hAnsi="Arial" w:cs="Arial"/>
          <w:sz w:val="24"/>
          <w:szCs w:val="24"/>
        </w:rPr>
        <w:t xml:space="preserve"> November 2016</w:t>
      </w:r>
      <w:r w:rsidR="00AA1C35">
        <w:rPr>
          <w:rFonts w:ascii="Arial" w:hAnsi="Arial" w:cs="Arial"/>
          <w:sz w:val="24"/>
          <w:szCs w:val="24"/>
        </w:rPr>
        <w:t>. Shortlisted entrants will be notified by the beginning of December.</w:t>
      </w:r>
    </w:p>
    <w:p w:rsidR="00930ECF" w:rsidRPr="00930ECF" w:rsidRDefault="00930ECF" w:rsidP="00A11EB2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930ECF">
        <w:rPr>
          <w:rFonts w:ascii="Arial" w:hAnsi="Arial" w:cs="Arial"/>
          <w:sz w:val="24"/>
          <w:szCs w:val="24"/>
        </w:rPr>
        <w:t xml:space="preserve">A panel of </w:t>
      </w:r>
      <w:r w:rsidR="00A50181">
        <w:rPr>
          <w:rFonts w:ascii="Arial" w:hAnsi="Arial" w:cs="Arial"/>
          <w:sz w:val="24"/>
          <w:szCs w:val="24"/>
        </w:rPr>
        <w:t>judges will shortlist up to three finalist entries by December 16</w:t>
      </w:r>
      <w:r w:rsidR="00A50181" w:rsidRPr="00A50181">
        <w:rPr>
          <w:rFonts w:ascii="Arial" w:hAnsi="Arial" w:cs="Arial"/>
          <w:sz w:val="24"/>
          <w:szCs w:val="24"/>
          <w:vertAlign w:val="superscript"/>
        </w:rPr>
        <w:t>th</w:t>
      </w:r>
      <w:r w:rsidR="00A50181">
        <w:rPr>
          <w:rFonts w:ascii="Arial" w:hAnsi="Arial" w:cs="Arial"/>
          <w:sz w:val="24"/>
          <w:szCs w:val="24"/>
        </w:rPr>
        <w:t xml:space="preserve"> 2016</w:t>
      </w:r>
      <w:r w:rsidRPr="00930ECF">
        <w:rPr>
          <w:rFonts w:ascii="Arial" w:hAnsi="Arial" w:cs="Arial"/>
          <w:sz w:val="24"/>
          <w:szCs w:val="24"/>
        </w:rPr>
        <w:t xml:space="preserve">. Finalists will be asked to create a more detailed overview or display presenting their entry. Finalist </w:t>
      </w:r>
      <w:r w:rsidR="00A50181">
        <w:rPr>
          <w:rFonts w:ascii="Arial" w:hAnsi="Arial" w:cs="Arial"/>
          <w:sz w:val="24"/>
          <w:szCs w:val="24"/>
        </w:rPr>
        <w:t>overviews will be played / displayed in the category nominations at</w:t>
      </w:r>
      <w:r w:rsidRPr="00930ECF">
        <w:rPr>
          <w:rFonts w:ascii="Arial" w:hAnsi="Arial" w:cs="Arial"/>
          <w:sz w:val="24"/>
          <w:szCs w:val="24"/>
        </w:rPr>
        <w:t xml:space="preserve"> Nat</w:t>
      </w:r>
      <w:r w:rsidR="002E6284">
        <w:rPr>
          <w:rFonts w:ascii="Arial" w:hAnsi="Arial" w:cs="Arial"/>
          <w:sz w:val="24"/>
          <w:szCs w:val="24"/>
        </w:rPr>
        <w:t>ional Conference in January 2017</w:t>
      </w:r>
      <w:r w:rsidR="00A50181">
        <w:rPr>
          <w:rFonts w:ascii="Arial" w:hAnsi="Arial" w:cs="Arial"/>
          <w:sz w:val="24"/>
          <w:szCs w:val="24"/>
        </w:rPr>
        <w:t xml:space="preserve"> and the winner, chosen by the HELOA Executive, announced at the awards evening.</w:t>
      </w:r>
    </w:p>
    <w:p w:rsidR="00930ECF" w:rsidRPr="00930ECF" w:rsidRDefault="00930ECF" w:rsidP="00A11EB2">
      <w:pPr>
        <w:pStyle w:val="ListParagraph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  <w:sz w:val="24"/>
          <w:szCs w:val="24"/>
        </w:rPr>
      </w:pPr>
      <w:r w:rsidRPr="00930ECF">
        <w:rPr>
          <w:rFonts w:ascii="Arial" w:hAnsi="Arial" w:cs="Arial"/>
          <w:sz w:val="24"/>
          <w:szCs w:val="24"/>
        </w:rPr>
        <w:t>The award-winning entry will receive a trophy and certif</w:t>
      </w:r>
      <w:r w:rsidR="00A50181">
        <w:rPr>
          <w:rFonts w:ascii="Arial" w:hAnsi="Arial" w:cs="Arial"/>
          <w:sz w:val="24"/>
          <w:szCs w:val="24"/>
        </w:rPr>
        <w:t>icate, and finalist groups</w:t>
      </w:r>
      <w:r w:rsidRPr="00930ECF">
        <w:rPr>
          <w:rFonts w:ascii="Arial" w:hAnsi="Arial" w:cs="Arial"/>
          <w:sz w:val="24"/>
          <w:szCs w:val="24"/>
        </w:rPr>
        <w:t xml:space="preserve"> will also receive a certificate.</w:t>
      </w:r>
    </w:p>
    <w:p w:rsidR="00705502" w:rsidRPr="00997D90" w:rsidRDefault="00705502" w:rsidP="00705502">
      <w:pPr>
        <w:pStyle w:val="ListParagraph"/>
        <w:rPr>
          <w:rFonts w:ascii="Arial" w:hAnsi="Arial" w:cs="Arial"/>
          <w:sz w:val="24"/>
          <w:szCs w:val="24"/>
        </w:rPr>
      </w:pP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C57BE3">
        <w:rPr>
          <w:rFonts w:ascii="Arial" w:hAnsi="Arial" w:cs="Arial"/>
          <w:b/>
          <w:sz w:val="24"/>
          <w:szCs w:val="24"/>
        </w:rPr>
        <w:t>Entry Guidelines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</w:p>
    <w:p w:rsidR="00705502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 xml:space="preserve">The HELOA </w:t>
      </w:r>
      <w:r w:rsidR="00A50181">
        <w:rPr>
          <w:rFonts w:ascii="Arial" w:hAnsi="Arial" w:cs="Arial"/>
          <w:sz w:val="24"/>
          <w:szCs w:val="24"/>
        </w:rPr>
        <w:t>Group Spotlight Award is</w:t>
      </w:r>
      <w:r w:rsidRPr="00C57BE3">
        <w:rPr>
          <w:rFonts w:ascii="Arial" w:hAnsi="Arial" w:cs="Arial"/>
          <w:sz w:val="24"/>
          <w:szCs w:val="24"/>
        </w:rPr>
        <w:t xml:space="preserve"> only open to HELOA </w:t>
      </w:r>
      <w:r w:rsidR="00A50181">
        <w:rPr>
          <w:rFonts w:ascii="Arial" w:hAnsi="Arial" w:cs="Arial"/>
          <w:sz w:val="24"/>
          <w:szCs w:val="24"/>
        </w:rPr>
        <w:t>Regional Groups</w:t>
      </w:r>
      <w:r w:rsidRPr="00C57BE3">
        <w:rPr>
          <w:rFonts w:ascii="Arial" w:hAnsi="Arial" w:cs="Arial"/>
          <w:sz w:val="24"/>
          <w:szCs w:val="24"/>
        </w:rPr>
        <w:t xml:space="preserve"> </w:t>
      </w:r>
    </w:p>
    <w:p w:rsidR="00930ECF" w:rsidRPr="00C57BE3" w:rsidRDefault="00930ECF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Judges will be looking for examples of be</w:t>
      </w:r>
      <w:r w:rsidR="00930ECF">
        <w:rPr>
          <w:rFonts w:ascii="Arial" w:hAnsi="Arial" w:cs="Arial"/>
          <w:sz w:val="24"/>
          <w:szCs w:val="24"/>
        </w:rPr>
        <w:t>st practice across the sector. T</w:t>
      </w:r>
      <w:r w:rsidRPr="00C57BE3">
        <w:rPr>
          <w:rFonts w:ascii="Arial" w:hAnsi="Arial" w:cs="Arial"/>
          <w:sz w:val="24"/>
          <w:szCs w:val="24"/>
        </w:rPr>
        <w:t>his could be in any aspect of higher educatio</w:t>
      </w:r>
      <w:r w:rsidR="00930ECF">
        <w:rPr>
          <w:rFonts w:ascii="Arial" w:hAnsi="Arial" w:cs="Arial"/>
          <w:sz w:val="24"/>
          <w:szCs w:val="24"/>
        </w:rPr>
        <w:t>n liaison work, but may include: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Default="00A50181" w:rsidP="00930EC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Group development activities</w:t>
      </w:r>
    </w:p>
    <w:p w:rsidR="00942752" w:rsidRPr="00C57BE3" w:rsidRDefault="00942752" w:rsidP="00930EC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Member development or training activities</w:t>
      </w:r>
    </w:p>
    <w:p w:rsidR="00705502" w:rsidRPr="00C57BE3" w:rsidRDefault="00A50181" w:rsidP="00930EC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Innovative liaison opportunities</w:t>
      </w:r>
    </w:p>
    <w:p w:rsidR="00705502" w:rsidRPr="00C57BE3" w:rsidRDefault="00705502" w:rsidP="00930EC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A new resource or intervention</w:t>
      </w:r>
      <w:r w:rsidR="00930ECF">
        <w:rPr>
          <w:rFonts w:ascii="Arial" w:hAnsi="Arial" w:cs="Arial"/>
          <w:sz w:val="24"/>
          <w:szCs w:val="24"/>
        </w:rPr>
        <w:t>;</w:t>
      </w:r>
    </w:p>
    <w:p w:rsidR="00705502" w:rsidRPr="00C57BE3" w:rsidRDefault="00705502" w:rsidP="00930ECF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An innovative collaboration</w:t>
      </w:r>
      <w:r w:rsidR="00930ECF">
        <w:rPr>
          <w:rFonts w:ascii="Arial" w:hAnsi="Arial" w:cs="Arial"/>
          <w:sz w:val="24"/>
          <w:szCs w:val="24"/>
        </w:rPr>
        <w:t>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Pr="00C57BE3" w:rsidRDefault="00A50181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entry must detail activities that have</w:t>
      </w:r>
      <w:r w:rsidR="00705502" w:rsidRPr="00C57BE3">
        <w:rPr>
          <w:rFonts w:ascii="Arial" w:hAnsi="Arial" w:cs="Arial"/>
          <w:sz w:val="24"/>
          <w:szCs w:val="24"/>
        </w:rPr>
        <w:t xml:space="preserve"> taken place in the </w:t>
      </w:r>
      <w:r>
        <w:rPr>
          <w:rFonts w:ascii="Arial" w:hAnsi="Arial" w:cs="Arial"/>
          <w:sz w:val="24"/>
          <w:szCs w:val="24"/>
        </w:rPr>
        <w:t>Current HELOA conference year only</w:t>
      </w:r>
      <w:r w:rsidR="00705502" w:rsidRPr="00C57BE3">
        <w:rPr>
          <w:rFonts w:ascii="Arial" w:hAnsi="Arial" w:cs="Arial"/>
          <w:sz w:val="24"/>
          <w:szCs w:val="24"/>
        </w:rPr>
        <w:t xml:space="preserve">. The work may be on-going. 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Default="00A50181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Each group</w:t>
      </w:r>
      <w:r w:rsidR="00930ECF">
        <w:rPr>
          <w:rFonts w:ascii="Arial" w:hAnsi="Arial" w:cs="Arial"/>
          <w:sz w:val="24"/>
          <w:szCs w:val="24"/>
        </w:rPr>
        <w:t xml:space="preserve"> is entitled to submit one entry. </w:t>
      </w:r>
      <w:r>
        <w:rPr>
          <w:rFonts w:ascii="Arial" w:hAnsi="Arial" w:cs="Arial"/>
          <w:sz w:val="24"/>
          <w:szCs w:val="24"/>
        </w:rPr>
        <w:t>Entries must carry the approval of the HELOA Group Chair</w:t>
      </w:r>
      <w:r w:rsidR="00705502" w:rsidRPr="00C57BE3">
        <w:rPr>
          <w:rFonts w:ascii="Arial" w:hAnsi="Arial" w:cs="Arial"/>
          <w:sz w:val="24"/>
          <w:szCs w:val="24"/>
        </w:rPr>
        <w:t>.</w:t>
      </w:r>
    </w:p>
    <w:p w:rsidR="00930ECF" w:rsidRPr="00C57BE3" w:rsidRDefault="00930ECF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Default="00705502" w:rsidP="00A11EB2">
      <w:pPr>
        <w:pStyle w:val="ListParagraph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Entries will be scored out of 20 with 5 marks being awarded for each of the following categories. Entries will be expected to show good use of available resources and v</w:t>
      </w:r>
      <w:r w:rsidR="00A50181">
        <w:rPr>
          <w:rFonts w:ascii="Arial" w:hAnsi="Arial" w:cs="Arial"/>
          <w:sz w:val="24"/>
          <w:szCs w:val="24"/>
        </w:rPr>
        <w:t>alue for money. Available funds</w:t>
      </w:r>
      <w:r w:rsidRPr="00C57BE3">
        <w:rPr>
          <w:rFonts w:ascii="Arial" w:hAnsi="Arial" w:cs="Arial"/>
          <w:sz w:val="24"/>
          <w:szCs w:val="24"/>
        </w:rPr>
        <w:t xml:space="preserve"> will be taken i</w:t>
      </w:r>
      <w:r w:rsidR="00A50181">
        <w:rPr>
          <w:rFonts w:ascii="Arial" w:hAnsi="Arial" w:cs="Arial"/>
          <w:sz w:val="24"/>
          <w:szCs w:val="24"/>
        </w:rPr>
        <w:t>nto consideration when judging the level of activity / engagement</w:t>
      </w:r>
      <w:r w:rsidRPr="00C57BE3">
        <w:rPr>
          <w:rFonts w:ascii="Arial" w:hAnsi="Arial" w:cs="Arial"/>
          <w:sz w:val="24"/>
          <w:szCs w:val="24"/>
        </w:rPr>
        <w:t xml:space="preserve">. </w:t>
      </w:r>
    </w:p>
    <w:p w:rsidR="00A50181" w:rsidRDefault="00A50181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AA1C35" w:rsidRPr="00C57BE3" w:rsidRDefault="00AA1C35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366"/>
      </w:tblGrid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 w:rsidRPr="00930ECF">
              <w:rPr>
                <w:rFonts w:ascii="Arial" w:hAnsi="Arial" w:cs="Arial"/>
                <w:b/>
                <w:bCs/>
                <w:sz w:val="24"/>
                <w:szCs w:val="24"/>
              </w:rPr>
              <w:t>alue for money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sz w:val="24"/>
                <w:szCs w:val="24"/>
              </w:rPr>
              <w:t>1 2 3 4 5</w:t>
            </w: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A50181" w:rsidP="00930E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HELOA funds have been used to the best possible effect</w:t>
            </w:r>
            <w:r w:rsidR="000C28F2">
              <w:rPr>
                <w:rFonts w:ascii="Arial" w:hAnsi="Arial" w:cs="Arial"/>
                <w:sz w:val="24"/>
                <w:szCs w:val="24"/>
              </w:rPr>
              <w:t>. Investing in appropriate development of HELOA members</w:t>
            </w:r>
            <w:r w:rsidR="001D56DF">
              <w:rPr>
                <w:rFonts w:ascii="Arial" w:hAnsi="Arial" w:cs="Arial"/>
                <w:sz w:val="24"/>
                <w:szCs w:val="24"/>
              </w:rPr>
              <w:t xml:space="preserve"> and/or external customers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b/>
                <w:bCs/>
                <w:sz w:val="24"/>
                <w:szCs w:val="24"/>
              </w:rPr>
              <w:t>Innovation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0C28F2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sz w:val="24"/>
                <w:szCs w:val="24"/>
              </w:rPr>
              <w:t xml:space="preserve">To what extent was the project creative and innovative? Did the project represent a new idea, or present a new solution to an existing problem? Did the project demonstrate an innovative approach? 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</w:tcPr>
          <w:p w:rsidR="00930ECF" w:rsidRPr="00930ECF" w:rsidRDefault="00930ECF" w:rsidP="00930E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30ECF">
              <w:rPr>
                <w:rFonts w:ascii="Arial" w:hAnsi="Arial" w:cs="Arial"/>
                <w:b/>
                <w:sz w:val="24"/>
                <w:szCs w:val="24"/>
              </w:rPr>
              <w:t>Impact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sz w:val="24"/>
                <w:szCs w:val="24"/>
              </w:rPr>
              <w:t>Did the project have an appropriate</w:t>
            </w:r>
            <w:r w:rsidR="00C45F8A">
              <w:rPr>
                <w:rFonts w:ascii="Arial" w:hAnsi="Arial" w:cs="Arial"/>
                <w:sz w:val="24"/>
                <w:szCs w:val="24"/>
              </w:rPr>
              <w:t>ly wide impact? Who was developed by the project?</w:t>
            </w:r>
            <w:r w:rsidRPr="00930ECF">
              <w:rPr>
                <w:rFonts w:ascii="Arial" w:hAnsi="Arial" w:cs="Arial"/>
                <w:sz w:val="24"/>
                <w:szCs w:val="24"/>
              </w:rPr>
              <w:t xml:space="preserve"> Can you see ways in which the impact of the project could have been further optimised?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930ECF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b/>
                <w:bCs/>
                <w:sz w:val="24"/>
                <w:szCs w:val="24"/>
              </w:rPr>
              <w:t>Evaluation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0ECF" w:rsidRPr="00930ECF" w:rsidTr="00930ECF">
        <w:trPr>
          <w:trHeight w:val="300"/>
        </w:trPr>
        <w:tc>
          <w:tcPr>
            <w:tcW w:w="7650" w:type="dxa"/>
            <w:noWrap/>
            <w:hideMark/>
          </w:tcPr>
          <w:p w:rsidR="00930ECF" w:rsidRPr="00930ECF" w:rsidRDefault="00930ECF" w:rsidP="00C45F8A">
            <w:pPr>
              <w:rPr>
                <w:rFonts w:ascii="Arial" w:hAnsi="Arial" w:cs="Arial"/>
                <w:sz w:val="24"/>
                <w:szCs w:val="24"/>
              </w:rPr>
            </w:pPr>
            <w:r w:rsidRPr="00930ECF">
              <w:rPr>
                <w:rFonts w:ascii="Arial" w:hAnsi="Arial" w:cs="Arial"/>
                <w:sz w:val="24"/>
                <w:szCs w:val="24"/>
              </w:rPr>
              <w:t xml:space="preserve">Do you think the evaluation methods chosen were effective and appropriate to the project? Were the outcomes of the project </w:t>
            </w:r>
            <w:r w:rsidR="00C45F8A">
              <w:rPr>
                <w:rFonts w:ascii="Arial" w:hAnsi="Arial" w:cs="Arial"/>
                <w:sz w:val="24"/>
                <w:szCs w:val="24"/>
              </w:rPr>
              <w:t xml:space="preserve">used to develop your </w:t>
            </w:r>
            <w:r w:rsidR="00C92459">
              <w:rPr>
                <w:rFonts w:ascii="Arial" w:hAnsi="Arial" w:cs="Arial"/>
                <w:sz w:val="24"/>
                <w:szCs w:val="24"/>
              </w:rPr>
              <w:t>groups’</w:t>
            </w:r>
            <w:r w:rsidR="00C45F8A">
              <w:rPr>
                <w:rFonts w:ascii="Arial" w:hAnsi="Arial" w:cs="Arial"/>
                <w:sz w:val="24"/>
                <w:szCs w:val="24"/>
              </w:rPr>
              <w:t xml:space="preserve"> activity?</w:t>
            </w:r>
          </w:p>
        </w:tc>
        <w:tc>
          <w:tcPr>
            <w:tcW w:w="1366" w:type="dxa"/>
          </w:tcPr>
          <w:p w:rsidR="00930ECF" w:rsidRPr="00930ECF" w:rsidRDefault="00930ECF" w:rsidP="00930ECF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0ECF" w:rsidRPr="00C57BE3" w:rsidRDefault="00930ECF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5 - All aspects of the category were achieved to an excellent standard.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4 - Most aspects of the category were achieved to a good standard.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3 - Most aspects of the category were achieved to a satisfactory standard.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2- The category was mostly unsatisfactory.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>1 - The category was poor.</w:t>
      </w:r>
    </w:p>
    <w:p w:rsidR="00705502" w:rsidRPr="00C57BE3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 w:rsidRPr="00C57BE3">
        <w:rPr>
          <w:rFonts w:ascii="Arial" w:hAnsi="Arial" w:cs="Arial"/>
          <w:sz w:val="24"/>
          <w:szCs w:val="24"/>
        </w:rPr>
        <w:t xml:space="preserve">0 - The category was not addressed. </w:t>
      </w:r>
    </w:p>
    <w:p w:rsidR="00705502" w:rsidRDefault="00705502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</w:p>
    <w:p w:rsidR="00B7691A" w:rsidRPr="00C57BE3" w:rsidRDefault="00B7691A" w:rsidP="00705502">
      <w:pPr>
        <w:pStyle w:val="ListParagraph"/>
        <w:spacing w:after="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have any question</w:t>
      </w:r>
      <w:r w:rsidR="002E6284">
        <w:rPr>
          <w:rFonts w:ascii="Arial" w:hAnsi="Arial" w:cs="Arial"/>
          <w:sz w:val="24"/>
          <w:szCs w:val="24"/>
        </w:rPr>
        <w:t xml:space="preserve">s please contact </w:t>
      </w:r>
      <w:r w:rsidR="00DA3CF8">
        <w:rPr>
          <w:rFonts w:ascii="Arial" w:hAnsi="Arial" w:cs="Arial"/>
          <w:sz w:val="24"/>
          <w:szCs w:val="24"/>
        </w:rPr>
        <w:t>Colin McLean</w:t>
      </w:r>
      <w:r w:rsidR="00A11EB2">
        <w:rPr>
          <w:rFonts w:ascii="Arial" w:hAnsi="Arial" w:cs="Arial"/>
          <w:sz w:val="24"/>
          <w:szCs w:val="24"/>
        </w:rPr>
        <w:t>,</w:t>
      </w:r>
      <w:r w:rsidR="00DA3CF8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K </w:t>
      </w:r>
      <w:r w:rsidR="00DA3CF8">
        <w:rPr>
          <w:rFonts w:ascii="Arial" w:hAnsi="Arial" w:cs="Arial"/>
          <w:sz w:val="24"/>
          <w:szCs w:val="24"/>
        </w:rPr>
        <w:t>Conference Officer</w:t>
      </w:r>
      <w:r>
        <w:rPr>
          <w:rFonts w:ascii="Arial" w:hAnsi="Arial" w:cs="Arial"/>
          <w:sz w:val="24"/>
          <w:szCs w:val="24"/>
        </w:rPr>
        <w:t xml:space="preserve"> on </w:t>
      </w:r>
      <w:hyperlink r:id="rId7" w:history="1">
        <w:r w:rsidRPr="007F3FD9">
          <w:rPr>
            <w:rStyle w:val="Hyperlink"/>
            <w:rFonts w:ascii="Arial" w:hAnsi="Arial" w:cs="Arial"/>
            <w:sz w:val="24"/>
            <w:szCs w:val="24"/>
          </w:rPr>
          <w:t>training@heloa.ac.uk</w:t>
        </w:r>
      </w:hyperlink>
      <w:r>
        <w:rPr>
          <w:rFonts w:ascii="Arial" w:hAnsi="Arial" w:cs="Arial"/>
          <w:sz w:val="24"/>
          <w:szCs w:val="24"/>
        </w:rPr>
        <w:t>.</w:t>
      </w:r>
    </w:p>
    <w:sectPr w:rsidR="00B7691A" w:rsidRPr="00C57BE3" w:rsidSect="00A742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A2693"/>
    <w:multiLevelType w:val="hybridMultilevel"/>
    <w:tmpl w:val="11CE4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B7421"/>
    <w:multiLevelType w:val="hybridMultilevel"/>
    <w:tmpl w:val="DCF08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27BE1"/>
    <w:multiLevelType w:val="hybridMultilevel"/>
    <w:tmpl w:val="84E4B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5287E"/>
    <w:multiLevelType w:val="hybridMultilevel"/>
    <w:tmpl w:val="EC18F0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C3053"/>
    <w:multiLevelType w:val="hybridMultilevel"/>
    <w:tmpl w:val="379CEB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502"/>
    <w:rsid w:val="00091F6D"/>
    <w:rsid w:val="000C28F2"/>
    <w:rsid w:val="00132EEA"/>
    <w:rsid w:val="001D56DF"/>
    <w:rsid w:val="00294029"/>
    <w:rsid w:val="002E6284"/>
    <w:rsid w:val="00300B77"/>
    <w:rsid w:val="003D65BC"/>
    <w:rsid w:val="005F43CC"/>
    <w:rsid w:val="006D35F6"/>
    <w:rsid w:val="00705502"/>
    <w:rsid w:val="007646E6"/>
    <w:rsid w:val="008803AC"/>
    <w:rsid w:val="008B59BE"/>
    <w:rsid w:val="00930ECF"/>
    <w:rsid w:val="00942752"/>
    <w:rsid w:val="009D594D"/>
    <w:rsid w:val="00A11EB2"/>
    <w:rsid w:val="00A24BF4"/>
    <w:rsid w:val="00A50181"/>
    <w:rsid w:val="00A7519B"/>
    <w:rsid w:val="00AA1C35"/>
    <w:rsid w:val="00B0332A"/>
    <w:rsid w:val="00B472D1"/>
    <w:rsid w:val="00B7691A"/>
    <w:rsid w:val="00C161E8"/>
    <w:rsid w:val="00C45F8A"/>
    <w:rsid w:val="00C57BE3"/>
    <w:rsid w:val="00C92459"/>
    <w:rsid w:val="00DA3CF8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CFDEEFF-A711-4F31-B1CA-E11561C2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5502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502"/>
    <w:pPr>
      <w:ind w:left="720"/>
      <w:contextualSpacing/>
    </w:pPr>
  </w:style>
  <w:style w:type="table" w:styleId="TableGrid">
    <w:name w:val="Table Grid"/>
    <w:basedOn w:val="TableNormal"/>
    <w:uiPriority w:val="59"/>
    <w:rsid w:val="007055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7055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50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ining@helo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ining@heloa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stsejlg</dc:creator>
  <cp:lastModifiedBy>MCLEAN Colin</cp:lastModifiedBy>
  <cp:revision>3</cp:revision>
  <dcterms:created xsi:type="dcterms:W3CDTF">2016-08-09T11:26:00Z</dcterms:created>
  <dcterms:modified xsi:type="dcterms:W3CDTF">2016-11-09T14:10:00Z</dcterms:modified>
</cp:coreProperties>
</file>